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Name: ____________________________________________________                   </w:t>
        <w:tab/>
        <w:t xml:space="preserve">Per: 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Socratic Seminar Prep Sheet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Review the texts we have read in class: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“Eleven” by Sandra Cisneros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“Me and My Habits”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“Cool to Be Kind”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“Microaggressions: Be Careful What You Say”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“Face Bullying With Confidence: 8 Kidpower Skills We Can Use Right Away”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The Essential Questions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Do words hurt? What can we do about it?</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What do I want people to know to understand the real me?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What is normal? Who decides?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Prepared statement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tl w:val="0"/>
        </w:rPr>
        <w:t xml:space="preserve">In the article / story __________________________, I noticed ____________________________. The author said, “________________________________________________________________ _______________________________.” This makes me think ____________________________. I think this is important because _______________________________________________. I was wondering _____________________________________________________________________.</w:t>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420" w:lineRule="auto"/>
        <w:contextualSpacing w:val="0"/>
        <w:rPr>
          <w:sz w:val="24"/>
          <w:szCs w:val="24"/>
        </w:rPr>
      </w:pPr>
      <w:r w:rsidDel="00000000" w:rsidR="00000000" w:rsidRPr="00000000">
        <w:rPr>
          <w:rtl w:val="0"/>
        </w:rPr>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tl w:val="0"/>
        </w:rPr>
        <w:t xml:space="preserve">In the article / story __________________________, I noticed ____________________________. The author said, “________________________________________________________________ _______________________________.” This makes me think ____________________________. I think this is important because _______________________________________________. I was wondering _____________________________________________________________________.</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Says-means-matters</w:t>
      </w:r>
    </w:p>
    <w:p w:rsidR="00000000" w:rsidDel="00000000" w:rsidP="00000000" w:rsidRDefault="00000000" w:rsidRPr="00000000">
      <w:pPr>
        <w:contextualSpacing w:val="0"/>
        <w:rPr>
          <w:sz w:val="24"/>
          <w:szCs w:val="24"/>
        </w:rPr>
      </w:pPr>
      <w:r w:rsidDel="00000000" w:rsidR="00000000" w:rsidRPr="00000000">
        <w:rPr>
          <w:rtl w:val="0"/>
        </w:rPr>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3.821376281113"/>
        <w:gridCol w:w="3330.1317715959003"/>
        <w:gridCol w:w="3056.046852122987"/>
        <w:tblGridChange w:id="0">
          <w:tblGrid>
            <w:gridCol w:w="2973.821376281113"/>
            <w:gridCol w:w="3330.1317715959003"/>
            <w:gridCol w:w="3056.046852122987"/>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What the text SAYS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What the text MEANS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Why does this MATTER</w:t>
            </w:r>
          </w:p>
        </w:tc>
      </w:tr>
      <w:tr>
        <w:trPr>
          <w:trHeight w:val="31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According to t___________________, “</w:t>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What I think the author is    _saying: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This is important because:</w:t>
            </w:r>
          </w:p>
        </w:tc>
      </w:tr>
    </w:tbl>
    <w:p w:rsidR="00000000" w:rsidDel="00000000" w:rsidP="00000000" w:rsidRDefault="00000000" w:rsidRPr="00000000">
      <w:pPr>
        <w:contextualSpacing w:val="0"/>
        <w:rPr>
          <w:sz w:val="24"/>
          <w:szCs w:val="24"/>
        </w:rPr>
      </w:pPr>
      <w:r w:rsidDel="00000000" w:rsidR="00000000" w:rsidRPr="00000000">
        <w:rPr>
          <w:rtl w:val="0"/>
        </w:rPr>
      </w:r>
    </w:p>
    <w:tbl>
      <w:tblPr>
        <w:tblStyle w:val="Table2"/>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3.821376281113"/>
        <w:gridCol w:w="3330.1317715959003"/>
        <w:gridCol w:w="3056.046852122987"/>
        <w:tblGridChange w:id="0">
          <w:tblGrid>
            <w:gridCol w:w="2973.821376281113"/>
            <w:gridCol w:w="3330.1317715959003"/>
            <w:gridCol w:w="3056.046852122987"/>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What the text SAYS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What the text MEANS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Why does this MATTER</w:t>
            </w:r>
          </w:p>
        </w:tc>
      </w:tr>
      <w:tr>
        <w:trPr>
          <w:trHeight w:val="31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According to ___________________, “</w:t>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p w:rsidR="00000000" w:rsidDel="00000000" w:rsidP="00000000" w:rsidRDefault="00000000" w:rsidRPr="00000000">
            <w:pPr>
              <w:spacing w:after="240" w:lineRule="auto"/>
              <w:ind w:left="-180" w:firstLine="0"/>
              <w:contextualSpacing w:val="0"/>
              <w:rPr>
                <w:sz w:val="24"/>
                <w:szCs w:val="24"/>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What I think the author is    _saying: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80" w:firstLine="0"/>
              <w:contextualSpacing w:val="0"/>
              <w:rPr>
                <w:sz w:val="24"/>
                <w:szCs w:val="24"/>
                <w:highlight w:val="white"/>
              </w:rPr>
            </w:pPr>
            <w:r w:rsidDel="00000000" w:rsidR="00000000" w:rsidRPr="00000000">
              <w:rPr>
                <w:sz w:val="24"/>
                <w:szCs w:val="24"/>
                <w:highlight w:val="white"/>
                <w:rtl w:val="0"/>
              </w:rPr>
              <w:t xml:space="preserve">  This is important because:</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Text-based discussion questions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What part of the text stood out to you? What questions or reactions do you have? </w:t>
      </w:r>
    </w:p>
    <w:tbl>
      <w:tblPr>
        <w:tblStyle w:val="Table3"/>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Question and / or reaction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In the text “Eleven,” Mrs. Price keeps insisting the ugly red sweater belongs to Rachel, the protagonist. She even forces her to put it on, saying, “You put that sweater on right now and no more nonsense.”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This makes me think that Mrs. Price doesn’t have much empathy. How important is empathy for a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In the text…     The story / article ____ said...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 noticed…    This makes me think…  What if...</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Compare and Connect texts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tl w:val="0"/>
        </w:rPr>
        <w:t xml:space="preserve">“________________________” and “_______________________” both show  _____________ __________________________________________________________________. I think this shows ________________________________________________________________. I believe the authors ____________________________________________________________________. What do you think about _________________________________________________________?</w:t>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420" w:lineRule="auto"/>
        <w:contextualSpacing w:val="0"/>
        <w:rPr>
          <w:sz w:val="24"/>
          <w:szCs w:val="24"/>
        </w:rPr>
      </w:pPr>
      <w:r w:rsidDel="00000000" w:rsidR="00000000" w:rsidRPr="00000000">
        <w:rPr>
          <w:sz w:val="24"/>
          <w:szCs w:val="24"/>
          <w:rtl w:val="0"/>
        </w:rPr>
        <w:t xml:space="preserve">“________________________” is _______________________________________________ __________________. This connects to “__________________________” because they both _________________________________________________________________. The common idea is ________________________________________________________________________. If we take this further, ____________________________________________________________. I was wondering ________________________________________________________________.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20" w:lineRule="auto"/>
        <w:contextualSpacing w:val="0"/>
        <w:rPr>
          <w:sz w:val="24"/>
          <w:szCs w:val="24"/>
        </w:rPr>
      </w:pPr>
      <w:r w:rsidDel="00000000" w:rsidR="00000000" w:rsidRPr="00000000">
        <w:rPr>
          <w:rtl w:val="0"/>
        </w:rPr>
        <w:t xml:space="preserve">A</w:t>
      </w:r>
      <w:r w:rsidDel="00000000" w:rsidR="00000000" w:rsidRPr="00000000">
        <w:rPr>
          <w:sz w:val="24"/>
          <w:szCs w:val="24"/>
          <w:rtl w:val="0"/>
        </w:rPr>
        <w:t xml:space="preserve">ll of the texts we looked at have similar themes. For example, they all _____________________ ________________________________________________________________. I noticed this in _____________________________________ when ____________________________________ ____________________________________. This is similar to how _______________________ ________________________________________________________________. When I look at all of these texts together, I can see _________________________________________________ ____________________________________________________. How would you feel if we added another text about _______________________________________________________? </w:t>
      </w:r>
    </w:p>
    <w:sectPr>
      <w:pgSz w:h="15840" w:w="12240"/>
      <w:pgMar w:bottom="863.9999999999999" w:top="863.9999999999999" w:left="863.9999999999999"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